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墟沟林场安全生产责任制</w:t>
      </w:r>
    </w:p>
    <w:p>
      <w:pPr>
        <w:pStyle w:val="3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</w:rPr>
        <w:t>一、引言</w:t>
      </w:r>
    </w:p>
    <w:p>
      <w:pPr>
        <w:pStyle w:val="4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）墟沟林场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安全生产责任制的重要性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安全生产责任制在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墟沟林场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管理中具有极其重要的地位。首先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，墟沟林场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作为一个生产和经营森林资源的企业，其安全生产涉及到森林防火、防病虫害、以及各种林业生产安全等方面的工作。因此，明确各类人员对安全工作的责任，建立并执行安全生产责任制，可以有效地保障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墟沟林场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的生产安全和经营的稳定。</w:t>
      </w:r>
    </w:p>
    <w:p>
      <w:pPr>
        <w:pStyle w:val="4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领导班子责任落实的必要性</w:t>
      </w:r>
    </w:p>
    <w:p>
      <w:pPr>
        <w:pStyle w:val="4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en-US" w:bidi="ar-SA"/>
        </w:rPr>
        <w:t>领导班子责任落实的必要性主要体现在以下几个方面：</w:t>
      </w:r>
    </w:p>
    <w:p>
      <w:pPr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提高工作效率：领导班子是组织的核心，其责任落实能够确保工作有序进行，提高整体工作效率。明确的责任分工可以避免工作重叠和交叉，减少推诿扯皮现象，确保各项任务得到及时有效的完成。</w:t>
      </w:r>
    </w:p>
    <w:p>
      <w:pPr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促进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班子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合作：领导班子责任落实有助于形成团队合作的良好氛围。明确的责任分工可以让班子成员更好地了解各自的工作内容和职责，增强彼此之间的协作和配合，形成合力共同推动组织的发展。</w:t>
      </w:r>
    </w:p>
    <w:p>
      <w:pPr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加强组织稳定性：通过责任落实，可以确保领导班子的稳定性和延续性，避免因人员变动给组织带来不必要的动荡和影响。</w:t>
      </w:r>
    </w:p>
    <w:p>
      <w:pPr>
        <w:pStyle w:val="3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eastAsia="zh-CN"/>
        </w:rPr>
        <w:t>二、安全生产责任制的内容与要求</w:t>
      </w:r>
    </w:p>
    <w:p>
      <w:pPr>
        <w:pStyle w:val="4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）安全生产责任制的主要内容</w:t>
      </w:r>
    </w:p>
    <w:p>
      <w:pPr>
        <w:pStyle w:val="3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 w:bidi="ar-SA"/>
        </w:rPr>
        <w:t>墟沟林场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en-US" w:bidi="ar-SA"/>
        </w:rPr>
        <w:t>安全生产责任制的主要内容包括以下几个方面：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明确各级管理人员和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员工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的安全生产职责。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建立安全生产目标管理体系，制定安全生产目标并组织实施。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制定安全生产规章制度和操作规程，并监督执行。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实施安全生产教育培训，提高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员工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的安全意识和技能。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开展安全生产检查和隐患排查治理工作，及时消除事故隐患。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建立应急救援体系，制定应急预案并组织演练。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建立事故报告和调查处理制度，及时报告事故并开展调查处理。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落实安全生产责任考核和奖惩机制，激励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员工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积极参与安全生产工作。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加强与相关部门的协调配合，共同维护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墟沟林场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安全生产秩序。</w:t>
      </w:r>
    </w:p>
    <w:p>
      <w:pPr>
        <w:pStyle w:val="3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eastAsia="zh-CN"/>
        </w:rPr>
        <w:t>安全生产责任制的执行与监督</w:t>
      </w:r>
    </w:p>
    <w:p>
      <w:pPr>
        <w:pStyle w:val="3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en-US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en-US" w:bidi="ar-SA"/>
        </w:rPr>
        <w:t>安全生产责任制的执行与监督是确保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 w:bidi="ar-SA"/>
        </w:rPr>
        <w:t>墟沟林场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en-US" w:bidi="ar-SA"/>
        </w:rPr>
        <w:t>安全生产的重要环节。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制定明确的安全生产责任：明确每个员工在安全生产中的责任，通过制定详细的工作职责和安全生产责任书来实现。确保每个人都清楚自己的职责，并了解在安全生产方面的权利和义务。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提供安全培训和教育：为确保员工了解并能够执行安全生产规章制度，定期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进行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安全培训和教育。培训内容包括应急处理、危险识别和预防措施等。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定期进行安全检查和评估：定期进行安全检查和评估是监督安全生产责任制执行的有效方式。确保及时发现并纠正潜在的安全隐患，防止事故发生。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鼓励员工参与安全管理：鼓励员工参与安全管理，提出安全改进建议，对于员工的建议，应该认真考虑并采取相应的措施。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建立应急预案：为了应对可能发生的安全事故，应该建立应急预案。预案应包括应急组织、通讯联络、救援程序和资源调配等内容，并定期进行演练。</w:t>
      </w:r>
    </w:p>
    <w:p>
      <w:pPr>
        <w:pStyle w:val="3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  <w:t>四、领导班子责任落实的职责与分工</w:t>
      </w:r>
    </w:p>
    <w:p>
      <w:pPr>
        <w:pStyle w:val="4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）领导班子成员的职责划分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（1）场长的安全生产职责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场长是全场安全生产工作的第一责任人，对全场的安全生产工作负全面责任。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认真贯彻国家、省、市、区有关安全生产的方针政策和法律法规，组织制定全场安全生产重大政策措施。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负责安全生产工作机构的建设，确保安全生产资金到位。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接到较大及以上安全生产事故报告时，及时赶赴现场，组织指挥抢救和事故善后处理工作。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（2）分管安全生产工作副场长的安全生产职责</w:t>
      </w:r>
    </w:p>
    <w:p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具体负责全场的安全生产工作，对场长负责。</w:t>
      </w:r>
    </w:p>
    <w:p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负责抓好国家和省、市、区有关安全生产的方针政策和法律法规的贯彻落实，主持落实完成全场的安全生产目标任务。</w:t>
      </w:r>
    </w:p>
    <w:p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负责抓好分管科室安全生产工作的布置并督促、检查安全生产工作的运行情况。</w:t>
      </w:r>
    </w:p>
    <w:p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接到安全事故报告时，及时赶赴现场，组织抢救和善后处理工作。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（3）其他分管领导的安全生产职责</w:t>
      </w:r>
    </w:p>
    <w:p>
      <w:pPr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认真贯彻国家、省、市、区有关安全生产的方针政策和法律法规，对场长负责。</w:t>
      </w:r>
    </w:p>
    <w:p>
      <w:pPr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按"一岗双责"制度，负责抓好分管单位安全生产工作，并督促、检查安全生产工作的运行情况。</w:t>
      </w:r>
    </w:p>
    <w:p>
      <w:pPr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接到安全事故报告时，及时赶赴现场，组织抢救和善后处理工作。</w:t>
      </w:r>
    </w:p>
    <w:p>
      <w:pPr>
        <w:pStyle w:val="4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（四）其他职能部门的职责分工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（4）办公室的安全生产职责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办公室在场长和分管副场长领导下，认真贯彻安全生产的方针政策和法律法规，负责落实各项安全生产工作。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负责本场办公区域的安全生产工作。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按照上级、安监部门有关文件要求，及时对本场机关承担的工作任务进行布置。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负责本科室的安全生产工作。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（5）分场的安全生产职责</w:t>
      </w:r>
    </w:p>
    <w:p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各分场在场长和分管副场长领导下，认真贯彻安全生产的方针政策和法律法规，负责落实各项安全生产工作。</w:t>
      </w:r>
    </w:p>
    <w:p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加强对职责范围内林区的巡查、检查，发现隐患及时向领导汇报，并督促相关单位进行整改，并进行复查，做好记录。</w:t>
      </w:r>
    </w:p>
    <w:p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加强对重点防火地段的巡查、检查，发现隐患及时向领导汇报，并督促相关单位进行整改，并进行复查，做好记录。</w:t>
      </w:r>
    </w:p>
    <w:p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负责本场的安全生产工作。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（6）安全科的安全生产职责</w:t>
      </w:r>
    </w:p>
    <w:p>
      <w:pPr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安全科在场长和分管副场长领导下，认真贯彻安全生产的方针政策和法律法规，负责落实各项安全生产工作。</w:t>
      </w:r>
    </w:p>
    <w:p>
      <w:pPr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负责对安全生产进行监督检查，发现事故隐患及时向主要负责人和分管负责人报告，同时还应当采取有效措施，防止事故隐患继续扩大。</w:t>
      </w:r>
    </w:p>
    <w:p>
      <w:pPr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做好安全生产宣传教育和培训，总结和推广安全生产的先进经验。</w:t>
      </w:r>
    </w:p>
    <w:p>
      <w:pPr>
        <w:pStyle w:val="3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  <w:t>五、领导班子责任落实的具体措施</w:t>
      </w:r>
    </w:p>
    <w:p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制定安全生产政策与规划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制定安全生产政策与规划，旨在确保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墟沟林场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在生产过程中的安全和健康。</w:t>
      </w:r>
    </w:p>
    <w:p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定义目标和期望：明确安全生产目标和期望，减少事故率、提高员工安全意识等。</w:t>
      </w:r>
    </w:p>
    <w:p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评估当前状况：了解当前的安全生产状况，包括过去的事故记录、员工的安全意识等。</w:t>
      </w:r>
    </w:p>
    <w:p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制定规划：根据政策，制定实施计划和时间表。规划包括培训需求、安全设备的采购和维护、定期检查和审核等。</w:t>
      </w:r>
    </w:p>
    <w:p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宣传和培训：通过宣传和培训活动，使员工了解并遵守新的安全生产政策和规划。包括工作场所的标语、员工手册、安全培训课程等。</w:t>
      </w:r>
    </w:p>
    <w:p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监测和改进：定期监测安全生产政策和规划的实施情况，并根据需要进行调整和改进。通过收集反馈、审查事故记录和程序执行情况等，发现潜在问题并采取相应措施进行解决。</w:t>
      </w:r>
    </w:p>
    <w:p>
      <w:pPr>
        <w:pStyle w:val="3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  <w:t>六、及时处置安全事故与隐患</w:t>
      </w:r>
    </w:p>
    <w:p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制定预案和流程：为预防和应对可能的事故和隐患，制定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应急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预案和流程。</w:t>
      </w:r>
    </w:p>
    <w:p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培训员工：确保员工了解如何应对可能的事故和隐患，包括基本的急救措施、疏散程序和应急响应。</w:t>
      </w:r>
    </w:p>
    <w:p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定期检查和维护：定期检查设备、设施和工作环境，确保其安全运行。及时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解决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任何发现的问题或隐患。</w:t>
      </w:r>
    </w:p>
    <w:p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风险评估：进行定期的风险评估，识别可能的事故和隐患，并根据评估结果采取相应的预防措施。</w:t>
      </w:r>
    </w:p>
    <w:p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监控和报警系统：安装监控和报警系统，以便及时发现和响应潜在的安全问题。</w:t>
      </w:r>
    </w:p>
    <w:p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建立报告机制：鼓励员工及时报告任何可能的事故或隐患，确保问题得到及时处理。</w:t>
      </w:r>
    </w:p>
    <w:p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持续改进：根据事故和隐患的处理结果，持续改进安全管理体系，提高安全水平。</w:t>
      </w:r>
    </w:p>
    <w:p>
      <w:pPr>
        <w:pStyle w:val="3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  <w:t>七、安全生产责任管理制度</w:t>
      </w:r>
    </w:p>
    <w:p>
      <w:pPr>
        <w:keepNext w:val="0"/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一把手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负责制。场长是林场安全生产和维稳工作第一责任人，分管领导是直接责任人。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“一把手”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对安全生产和维稳工作负总责亲自抓，一级抓一级，层层落实，要把安全防范部位和重点问题落实到人。</w:t>
      </w:r>
    </w:p>
    <w:p>
      <w:pPr>
        <w:keepNext w:val="0"/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进一步完善检查责任制，明确检查人员职责，严格执行安全生产检查登记制度，确保各项措施到位。</w:t>
      </w:r>
    </w:p>
    <w:p>
      <w:pPr>
        <w:keepNext w:val="0"/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一票否决制、责任追究制。对出现严重安全事故和安全管理较差的科室、单位，在考核、评估、评优、评奖中坚决实行"一票否决"。要依法严肃查处事故责任对存在失职、渎职行为或对事故发生负有领导责任的领导人和具体责任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要依照有关法律法规严格追究责任。</w:t>
      </w:r>
    </w:p>
    <w:p>
      <w:pPr>
        <w:keepNext w:val="0"/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本责任制自202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年1月起执行。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5" w:type="default"/>
      <w:pgSz w:w="11906" w:h="16838"/>
      <w:pgMar w:top="2098" w:right="1474" w:bottom="1984" w:left="1587" w:header="851" w:footer="992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2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CCD7A"/>
    <w:multiLevelType w:val="singleLevel"/>
    <w:tmpl w:val="867CCD7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52B6B99"/>
    <w:multiLevelType w:val="singleLevel"/>
    <w:tmpl w:val="952B6B9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441036F"/>
    <w:multiLevelType w:val="singleLevel"/>
    <w:tmpl w:val="A441036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C92340AB"/>
    <w:multiLevelType w:val="singleLevel"/>
    <w:tmpl w:val="C92340A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03C4A107"/>
    <w:multiLevelType w:val="singleLevel"/>
    <w:tmpl w:val="03C4A10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1E680C8C"/>
    <w:multiLevelType w:val="singleLevel"/>
    <w:tmpl w:val="1E680C8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2087BE78"/>
    <w:multiLevelType w:val="singleLevel"/>
    <w:tmpl w:val="2087BE7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2E0B2F74"/>
    <w:multiLevelType w:val="singleLevel"/>
    <w:tmpl w:val="2E0B2F7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3309997A"/>
    <w:multiLevelType w:val="singleLevel"/>
    <w:tmpl w:val="3309997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398C3152"/>
    <w:multiLevelType w:val="singleLevel"/>
    <w:tmpl w:val="398C315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41513DE8"/>
    <w:multiLevelType w:val="singleLevel"/>
    <w:tmpl w:val="41513DE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43A2A2C6"/>
    <w:multiLevelType w:val="singleLevel"/>
    <w:tmpl w:val="43A2A2C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2">
    <w:nsid w:val="63AA5AE1"/>
    <w:multiLevelType w:val="singleLevel"/>
    <w:tmpl w:val="63AA5AE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1"/>
  </w:num>
  <w:num w:numId="2">
    <w:abstractNumId w:val="7"/>
  </w:num>
  <w:num w:numId="3">
    <w:abstractNumId w:val="3"/>
  </w:num>
  <w:num w:numId="4">
    <w:abstractNumId w:val="5"/>
  </w:num>
  <w:num w:numId="5">
    <w:abstractNumId w:val="0"/>
  </w:num>
  <w:num w:numId="6">
    <w:abstractNumId w:val="1"/>
  </w:num>
  <w:num w:numId="7">
    <w:abstractNumId w:val="6"/>
  </w:num>
  <w:num w:numId="8">
    <w:abstractNumId w:val="2"/>
  </w:num>
  <w:num w:numId="9">
    <w:abstractNumId w:val="8"/>
  </w:num>
  <w:num w:numId="10">
    <w:abstractNumId w:val="10"/>
  </w:num>
  <w:num w:numId="11">
    <w:abstractNumId w:val="4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6"/>
    <w:compatSetting w:name="overrideTableStyleFontSizeAndJustification" w:uri="http://schemas.microsoft.com/office/word" w:val="1"/>
  </w:compat>
  <w:docVars>
    <w:docVar w:name="commondata" w:val="eyJoZGlkIjoiZTdmMDZiODUwYjI4YWE5MDNjYTBjZGY5NzhmY2M5OTAifQ=="/>
  </w:docVars>
  <w:rsids>
    <w:rsidRoot w:val="00000000"/>
    <w:rsid w:val="2F2F4ED4"/>
    <w:rsid w:val="331773B2"/>
    <w:rsid w:val="3DB25441"/>
    <w:rsid w:val="4860301A"/>
    <w:rsid w:val="5E6957C1"/>
    <w:rsid w:val="66782B53"/>
    <w:rsid w:val="679113F7"/>
    <w:rsid w:val="7AE950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before="0" w:beforeLines="0" w:after="0" w:afterLines="0" w:line="240" w:lineRule="auto"/>
      <w:jc w:val="both"/>
    </w:pPr>
    <w:rPr>
      <w:rFonts w:ascii="Calibri" w:hAnsi="Calibri" w:eastAsia="等线" w:cs="21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8"/>
    <w:autoRedefine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000000"/>
      <w:sz w:val="28"/>
      <w:szCs w:val="28"/>
    </w:rPr>
  </w:style>
  <w:style w:type="paragraph" w:styleId="3">
    <w:name w:val="heading 2"/>
    <w:basedOn w:val="1"/>
    <w:next w:val="1"/>
    <w:link w:val="19"/>
    <w:autoRedefine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000000"/>
      <w:sz w:val="26"/>
      <w:szCs w:val="26"/>
    </w:rPr>
  </w:style>
  <w:style w:type="paragraph" w:styleId="4">
    <w:name w:val="heading 3"/>
    <w:basedOn w:val="1"/>
    <w:next w:val="1"/>
    <w:link w:val="20"/>
    <w:autoRedefine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000000"/>
    </w:rPr>
  </w:style>
  <w:style w:type="paragraph" w:styleId="5">
    <w:name w:val="heading 4"/>
    <w:basedOn w:val="1"/>
    <w:next w:val="1"/>
    <w:link w:val="21"/>
    <w:autoRedefine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000000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autoRedefine/>
    <w:unhideWhenUsed/>
    <w:qFormat/>
    <w:uiPriority w:val="99"/>
    <w:pPr>
      <w:ind w:left="720"/>
    </w:pPr>
  </w:style>
  <w:style w:type="paragraph" w:styleId="7">
    <w:name w:val="caption"/>
    <w:basedOn w:val="1"/>
    <w:next w:val="1"/>
    <w:autoRedefine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17"/>
    <w:autoRedefine/>
    <w:unhideWhenUsed/>
    <w:qFormat/>
    <w:uiPriority w:val="99"/>
    <w:pPr>
      <w:tabs>
        <w:tab w:val="center" w:pos="4680"/>
        <w:tab w:val="right" w:pos="9360"/>
      </w:tabs>
    </w:pPr>
  </w:style>
  <w:style w:type="paragraph" w:styleId="10">
    <w:name w:val="Subtitle"/>
    <w:basedOn w:val="1"/>
    <w:next w:val="1"/>
    <w:link w:val="22"/>
    <w:autoRedefine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1">
    <w:name w:val="Title"/>
    <w:basedOn w:val="1"/>
    <w:next w:val="1"/>
    <w:link w:val="23"/>
    <w:autoRedefine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3">
    <w:name w:val="Table Grid"/>
    <w:basedOn w:val="12"/>
    <w:autoRedefine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Emphasis"/>
    <w:basedOn w:val="14"/>
    <w:autoRedefine/>
    <w:qFormat/>
    <w:uiPriority w:val="20"/>
    <w:rPr>
      <w:i/>
      <w:iCs/>
    </w:rPr>
  </w:style>
  <w:style w:type="character" w:styleId="16">
    <w:name w:val="Hyperlink"/>
    <w:basedOn w:val="14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Header Char"/>
    <w:basedOn w:val="14"/>
    <w:link w:val="9"/>
    <w:autoRedefine/>
    <w:qFormat/>
    <w:uiPriority w:val="99"/>
  </w:style>
  <w:style w:type="character" w:customStyle="1" w:styleId="18">
    <w:name w:val="Heading 1 Char"/>
    <w:basedOn w:val="14"/>
    <w:link w:val="2"/>
    <w:autoRedefine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9">
    <w:name w:val="Heading 2 Char"/>
    <w:basedOn w:val="14"/>
    <w:link w:val="3"/>
    <w:autoRedefine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20">
    <w:name w:val="Heading 3 Char"/>
    <w:basedOn w:val="14"/>
    <w:link w:val="4"/>
    <w:autoRedefine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1">
    <w:name w:val="Heading 4 Char"/>
    <w:basedOn w:val="14"/>
    <w:link w:val="5"/>
    <w:autoRedefine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2">
    <w:name w:val="Subtitle Char"/>
    <w:basedOn w:val="14"/>
    <w:link w:val="10"/>
    <w:autoRedefine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3">
    <w:name w:val="Title Char"/>
    <w:basedOn w:val="14"/>
    <w:link w:val="11"/>
    <w:autoRedefine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64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2024-01-24T06:20:00Z</dcterms:created>
  <dc:creator>烽火</dc:creator>
  <cp:lastModifiedBy>Tao</cp:lastModifiedBy>
  <cp:lastPrinted>2024-01-26T03:13:00Z</cp:lastPrinted>
  <dcterms:modified xsi:type="dcterms:W3CDTF">2024-02-27T09:07:05Z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94ADFDBEAB8448AEBFDB7F6794F144EB_13</vt:lpwstr>
  </property>
</Properties>
</file>